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61" w:rsidRPr="00C7043C" w:rsidRDefault="00B16661" w:rsidP="00B16661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p w:rsidR="00B16661" w:rsidRPr="00F628EA" w:rsidRDefault="00B16661" w:rsidP="00B16661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B16661" w:rsidRDefault="00B16661" w:rsidP="00B16661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B16661" w:rsidRDefault="006C0E1C" w:rsidP="00B16661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6C0E1C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6C0E1C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B16661" w:rsidTr="00E979E4">
        <w:tc>
          <w:tcPr>
            <w:tcW w:w="458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rPr>
                <w:color w:val="000000"/>
                <w:spacing w:val="-2"/>
                <w:szCs w:val="26"/>
              </w:rPr>
            </w:pPr>
          </w:p>
        </w:tc>
      </w:tr>
      <w:tr w:rsidR="00B16661" w:rsidTr="00E979E4">
        <w:tc>
          <w:tcPr>
            <w:tcW w:w="4032" w:type="dxa"/>
            <w:gridSpan w:val="4"/>
          </w:tcPr>
          <w:p w:rsidR="00B16661" w:rsidRPr="00FA74DD" w:rsidRDefault="00B16661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C61053" w:rsidRDefault="00C61053" w:rsidP="00B16661">
      <w:pPr>
        <w:ind w:left="8647" w:right="-142"/>
        <w:jc w:val="both"/>
        <w:rPr>
          <w:sz w:val="26"/>
        </w:rPr>
      </w:pPr>
    </w:p>
    <w:p w:rsidR="00ED2FA8" w:rsidRPr="00C511E5" w:rsidRDefault="00B16661" w:rsidP="00B16661">
      <w:pPr>
        <w:ind w:left="8647" w:right="-142"/>
        <w:jc w:val="both"/>
        <w:rPr>
          <w:color w:val="FFFFFF" w:themeColor="background1"/>
          <w:sz w:val="26"/>
        </w:rPr>
      </w:pPr>
      <w:r>
        <w:rPr>
          <w:sz w:val="26"/>
        </w:rPr>
        <w:t xml:space="preserve">   </w:t>
      </w:r>
      <w:r w:rsidR="00D145C9">
        <w:rPr>
          <w:sz w:val="26"/>
          <w:lang w:val="en-US"/>
        </w:rPr>
        <w:t>Проект</w:t>
      </w:r>
      <w:r w:rsidR="00270FAF" w:rsidRPr="00C511E5">
        <w:rPr>
          <w:color w:val="FFFFFF" w:themeColor="background1"/>
          <w:sz w:val="26"/>
        </w:rPr>
        <w:t>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B11E38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5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B11E38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1. Принять в </w:t>
      </w:r>
      <w:r w:rsidRPr="000D2271">
        <w:rPr>
          <w:szCs w:val="26"/>
        </w:rPr>
        <w:t>первом чтении проект закона Челябинской области «О внесении изменений в Закон Челябинской области «Об областном бюджете на 202</w:t>
      </w:r>
      <w:r w:rsidR="00B11E38">
        <w:rPr>
          <w:szCs w:val="26"/>
        </w:rPr>
        <w:t>5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плановый период 202</w:t>
      </w:r>
      <w:r w:rsidR="00B11E38">
        <w:rPr>
          <w:szCs w:val="26"/>
        </w:rPr>
        <w:t>6</w:t>
      </w:r>
      <w:r w:rsidRPr="000D2271">
        <w:rPr>
          <w:szCs w:val="26"/>
        </w:rPr>
        <w:t xml:space="preserve"> и 202</w:t>
      </w:r>
      <w:r w:rsidR="00B11E38">
        <w:rPr>
          <w:szCs w:val="26"/>
        </w:rPr>
        <w:t>7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2. Направить указанный законопроект субъектам права законодательной ин</w:t>
      </w:r>
      <w:r w:rsidRPr="00E845EF">
        <w:rPr>
          <w:szCs w:val="26"/>
        </w:rPr>
        <w:t>и</w:t>
      </w:r>
      <w:r w:rsidRPr="00E845EF">
        <w:rPr>
          <w:szCs w:val="26"/>
        </w:rPr>
        <w:t>циативы.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Установить, что поправки к указанному законопроекту направляются в комитет Законодательного С</w:t>
      </w:r>
      <w:r>
        <w:rPr>
          <w:szCs w:val="26"/>
        </w:rPr>
        <w:t xml:space="preserve">обрания по бюджету и налогам до </w:t>
      </w:r>
      <w:r w:rsidR="00C92563">
        <w:rPr>
          <w:szCs w:val="26"/>
        </w:rPr>
        <w:t>11</w:t>
      </w:r>
      <w:r w:rsidR="00627048">
        <w:rPr>
          <w:szCs w:val="26"/>
        </w:rPr>
        <w:t xml:space="preserve"> </w:t>
      </w:r>
      <w:r w:rsidR="00C92563">
        <w:rPr>
          <w:szCs w:val="26"/>
        </w:rPr>
        <w:t>июня</w:t>
      </w:r>
      <w:r>
        <w:rPr>
          <w:szCs w:val="26"/>
        </w:rPr>
        <w:t xml:space="preserve"> 202</w:t>
      </w:r>
      <w:r w:rsidR="00B11E38">
        <w:rPr>
          <w:szCs w:val="26"/>
        </w:rPr>
        <w:t>5</w:t>
      </w:r>
      <w:r w:rsidRPr="00E845EF">
        <w:rPr>
          <w:szCs w:val="26"/>
        </w:rPr>
        <w:t xml:space="preserve"> года.</w:t>
      </w:r>
    </w:p>
    <w:p w:rsidR="00C61053" w:rsidRPr="00E845EF" w:rsidRDefault="00C61053" w:rsidP="00C61053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6"/>
          <w:szCs w:val="26"/>
        </w:rPr>
      </w:pPr>
      <w:r w:rsidRPr="00E845EF">
        <w:rPr>
          <w:sz w:val="26"/>
          <w:szCs w:val="26"/>
        </w:rPr>
        <w:t>3. Комитету Законодательного Собрания по бюджету и налогам доработать указанный законопроект с учетом поступивших поправок и внести его на рассмотр</w:t>
      </w:r>
      <w:r w:rsidRPr="00E845EF">
        <w:rPr>
          <w:sz w:val="26"/>
          <w:szCs w:val="26"/>
        </w:rPr>
        <w:t>е</w:t>
      </w:r>
      <w:r w:rsidRPr="00E845EF">
        <w:rPr>
          <w:sz w:val="26"/>
          <w:szCs w:val="26"/>
        </w:rPr>
        <w:t>ние Законодательного Собрания Челябинской области во втором чтении.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sectPr w:rsidR="00585AE6" w:rsidSect="00CF0FDF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3A0" w:rsidRDefault="009343A0">
      <w:r>
        <w:separator/>
      </w:r>
    </w:p>
  </w:endnote>
  <w:endnote w:type="continuationSeparator" w:id="0">
    <w:p w:rsidR="009343A0" w:rsidRDefault="00934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6C0E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6C0E1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238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3A0" w:rsidRDefault="009343A0">
      <w:r>
        <w:separator/>
      </w:r>
    </w:p>
  </w:footnote>
  <w:footnote w:type="continuationSeparator" w:id="0">
    <w:p w:rsidR="009343A0" w:rsidRDefault="009343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540E9"/>
    <w:rsid w:val="00054F71"/>
    <w:rsid w:val="00065703"/>
    <w:rsid w:val="00065B4F"/>
    <w:rsid w:val="0007111C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24D41"/>
    <w:rsid w:val="00244695"/>
    <w:rsid w:val="00246484"/>
    <w:rsid w:val="00252B15"/>
    <w:rsid w:val="002540B8"/>
    <w:rsid w:val="00270FAF"/>
    <w:rsid w:val="00276C25"/>
    <w:rsid w:val="002876C5"/>
    <w:rsid w:val="002876CF"/>
    <w:rsid w:val="0029058F"/>
    <w:rsid w:val="002A039F"/>
    <w:rsid w:val="002A2A35"/>
    <w:rsid w:val="002C0B54"/>
    <w:rsid w:val="002C3292"/>
    <w:rsid w:val="002F6314"/>
    <w:rsid w:val="0030416B"/>
    <w:rsid w:val="0032096C"/>
    <w:rsid w:val="00320A4F"/>
    <w:rsid w:val="00353415"/>
    <w:rsid w:val="00361C5E"/>
    <w:rsid w:val="003744EC"/>
    <w:rsid w:val="003945E5"/>
    <w:rsid w:val="003C1518"/>
    <w:rsid w:val="003C29ED"/>
    <w:rsid w:val="003E5746"/>
    <w:rsid w:val="0042094D"/>
    <w:rsid w:val="0043487A"/>
    <w:rsid w:val="0043566B"/>
    <w:rsid w:val="00461EB1"/>
    <w:rsid w:val="004637B0"/>
    <w:rsid w:val="00464571"/>
    <w:rsid w:val="0047269B"/>
    <w:rsid w:val="00485DA8"/>
    <w:rsid w:val="004968C4"/>
    <w:rsid w:val="004B03AE"/>
    <w:rsid w:val="004D0C7B"/>
    <w:rsid w:val="004D549C"/>
    <w:rsid w:val="004D73B2"/>
    <w:rsid w:val="00511B1D"/>
    <w:rsid w:val="0051251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D1C58"/>
    <w:rsid w:val="005D6717"/>
    <w:rsid w:val="005F1E31"/>
    <w:rsid w:val="00606B73"/>
    <w:rsid w:val="00620167"/>
    <w:rsid w:val="00627048"/>
    <w:rsid w:val="00651429"/>
    <w:rsid w:val="00663998"/>
    <w:rsid w:val="00686C6C"/>
    <w:rsid w:val="0069294E"/>
    <w:rsid w:val="006A42A1"/>
    <w:rsid w:val="006A70AC"/>
    <w:rsid w:val="006B4F84"/>
    <w:rsid w:val="006C0E1C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5109"/>
    <w:rsid w:val="00796E21"/>
    <w:rsid w:val="007A58BA"/>
    <w:rsid w:val="007A615B"/>
    <w:rsid w:val="007B7435"/>
    <w:rsid w:val="007C50D9"/>
    <w:rsid w:val="007D3FDB"/>
    <w:rsid w:val="007D41C1"/>
    <w:rsid w:val="007E0F24"/>
    <w:rsid w:val="00803BC5"/>
    <w:rsid w:val="00805BBF"/>
    <w:rsid w:val="008076ED"/>
    <w:rsid w:val="00830B78"/>
    <w:rsid w:val="008426AE"/>
    <w:rsid w:val="0086429D"/>
    <w:rsid w:val="00875D5D"/>
    <w:rsid w:val="00877C13"/>
    <w:rsid w:val="008809A8"/>
    <w:rsid w:val="00883648"/>
    <w:rsid w:val="008956BA"/>
    <w:rsid w:val="008A0DEC"/>
    <w:rsid w:val="008E1EE1"/>
    <w:rsid w:val="009012DC"/>
    <w:rsid w:val="00923D22"/>
    <w:rsid w:val="00924804"/>
    <w:rsid w:val="009343A0"/>
    <w:rsid w:val="00941331"/>
    <w:rsid w:val="00944F71"/>
    <w:rsid w:val="00947247"/>
    <w:rsid w:val="00954F26"/>
    <w:rsid w:val="009624FA"/>
    <w:rsid w:val="0097619E"/>
    <w:rsid w:val="00980E92"/>
    <w:rsid w:val="009A035D"/>
    <w:rsid w:val="009B7320"/>
    <w:rsid w:val="009D3A7C"/>
    <w:rsid w:val="009E65CF"/>
    <w:rsid w:val="009F41C2"/>
    <w:rsid w:val="009F74C3"/>
    <w:rsid w:val="00A02299"/>
    <w:rsid w:val="00A07883"/>
    <w:rsid w:val="00A30F55"/>
    <w:rsid w:val="00A56AC5"/>
    <w:rsid w:val="00A6736F"/>
    <w:rsid w:val="00A83650"/>
    <w:rsid w:val="00A92870"/>
    <w:rsid w:val="00AB379D"/>
    <w:rsid w:val="00AC736D"/>
    <w:rsid w:val="00AE058C"/>
    <w:rsid w:val="00B11E38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900A6"/>
    <w:rsid w:val="00C90A36"/>
    <w:rsid w:val="00C91D32"/>
    <w:rsid w:val="00C92563"/>
    <w:rsid w:val="00C94EE1"/>
    <w:rsid w:val="00CD0D84"/>
    <w:rsid w:val="00CE769A"/>
    <w:rsid w:val="00CF0FDF"/>
    <w:rsid w:val="00D145C9"/>
    <w:rsid w:val="00D31797"/>
    <w:rsid w:val="00D63B01"/>
    <w:rsid w:val="00D6501C"/>
    <w:rsid w:val="00D84102"/>
    <w:rsid w:val="00D86A33"/>
    <w:rsid w:val="00DA06A0"/>
    <w:rsid w:val="00DA0CB9"/>
    <w:rsid w:val="00DA5FE3"/>
    <w:rsid w:val="00DB1470"/>
    <w:rsid w:val="00DB3EC0"/>
    <w:rsid w:val="00DC4299"/>
    <w:rsid w:val="00DE12E3"/>
    <w:rsid w:val="00DE7DDB"/>
    <w:rsid w:val="00E0363A"/>
    <w:rsid w:val="00E144A9"/>
    <w:rsid w:val="00E22510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Герасимова Н.В.</cp:lastModifiedBy>
  <cp:revision>12</cp:revision>
  <cp:lastPrinted>2025-05-27T04:13:00Z</cp:lastPrinted>
  <dcterms:created xsi:type="dcterms:W3CDTF">2024-01-18T10:40:00Z</dcterms:created>
  <dcterms:modified xsi:type="dcterms:W3CDTF">2025-05-27T04:14:00Z</dcterms:modified>
</cp:coreProperties>
</file>