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A8D" w:rsidRDefault="004F2A8D" w:rsidP="00221A4B">
      <w:pPr>
        <w:jc w:val="both"/>
        <w:rPr>
          <w:sz w:val="26"/>
          <w:szCs w:val="26"/>
        </w:rPr>
      </w:pPr>
    </w:p>
    <w:p w:rsidR="004F2A8D" w:rsidRDefault="004F2A8D" w:rsidP="00221A4B">
      <w:pPr>
        <w:jc w:val="both"/>
        <w:rPr>
          <w:sz w:val="26"/>
          <w:szCs w:val="26"/>
        </w:rPr>
      </w:pPr>
    </w:p>
    <w:p w:rsidR="004F2A8D" w:rsidRDefault="004F2A8D" w:rsidP="00221A4B">
      <w:pPr>
        <w:jc w:val="both"/>
        <w:rPr>
          <w:sz w:val="26"/>
          <w:szCs w:val="26"/>
        </w:rPr>
      </w:pPr>
    </w:p>
    <w:p w:rsidR="004F2A8D" w:rsidRDefault="004F2A8D" w:rsidP="00221A4B">
      <w:pPr>
        <w:jc w:val="both"/>
        <w:rPr>
          <w:sz w:val="26"/>
          <w:szCs w:val="26"/>
        </w:rPr>
      </w:pPr>
    </w:p>
    <w:p w:rsidR="004F2A8D" w:rsidRDefault="004F2A8D" w:rsidP="00221A4B">
      <w:pPr>
        <w:jc w:val="both"/>
        <w:rPr>
          <w:sz w:val="26"/>
          <w:szCs w:val="26"/>
        </w:rPr>
      </w:pPr>
    </w:p>
    <w:p w:rsidR="004F2A8D" w:rsidRDefault="004F2A8D" w:rsidP="00221A4B">
      <w:pPr>
        <w:jc w:val="both"/>
        <w:rPr>
          <w:sz w:val="26"/>
          <w:szCs w:val="26"/>
        </w:rPr>
      </w:pPr>
    </w:p>
    <w:p w:rsidR="004F2A8D" w:rsidRDefault="004F2A8D" w:rsidP="00221A4B">
      <w:pPr>
        <w:jc w:val="both"/>
        <w:rPr>
          <w:sz w:val="26"/>
          <w:szCs w:val="26"/>
        </w:rPr>
      </w:pPr>
    </w:p>
    <w:p w:rsidR="004F2A8D" w:rsidRDefault="004F2A8D" w:rsidP="00221A4B">
      <w:pPr>
        <w:jc w:val="both"/>
        <w:rPr>
          <w:sz w:val="26"/>
          <w:szCs w:val="26"/>
        </w:rPr>
      </w:pPr>
    </w:p>
    <w:p w:rsidR="004F2A8D" w:rsidRPr="00221A4B" w:rsidRDefault="004F2A8D" w:rsidP="00221A4B">
      <w:pPr>
        <w:jc w:val="both"/>
        <w:rPr>
          <w:sz w:val="26"/>
          <w:szCs w:val="26"/>
          <w:lang w:val="en-US"/>
        </w:rPr>
      </w:pPr>
    </w:p>
    <w:p w:rsidR="004F2A8D" w:rsidRPr="00221A4B" w:rsidRDefault="004F2A8D" w:rsidP="00221A4B">
      <w:pPr>
        <w:ind w:left="7788" w:right="-81" w:firstLine="708"/>
        <w:jc w:val="both"/>
        <w:rPr>
          <w:sz w:val="26"/>
          <w:szCs w:val="26"/>
        </w:rPr>
      </w:pPr>
      <w:r w:rsidRPr="00221A4B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</w:t>
      </w:r>
    </w:p>
    <w:p w:rsidR="004F2A8D" w:rsidRDefault="004F2A8D" w:rsidP="00221A4B">
      <w:pPr>
        <w:ind w:right="567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 проекте закона Челябинской области «О внесении изменения в приложение к Закону Челябинской области «О разграничении имущества между Еманжелинским муниципальным районом и Еманжелинским городским поселением» </w:t>
      </w:r>
    </w:p>
    <w:p w:rsidR="004F2A8D" w:rsidRDefault="004F2A8D" w:rsidP="00221A4B">
      <w:pPr>
        <w:ind w:right="5670"/>
        <w:jc w:val="both"/>
        <w:rPr>
          <w:sz w:val="26"/>
          <w:szCs w:val="26"/>
        </w:rPr>
      </w:pPr>
    </w:p>
    <w:p w:rsidR="004F2A8D" w:rsidRDefault="004F2A8D" w:rsidP="00221A4B">
      <w:pPr>
        <w:ind w:right="99"/>
        <w:jc w:val="both"/>
        <w:rPr>
          <w:sz w:val="26"/>
          <w:szCs w:val="26"/>
        </w:rPr>
      </w:pPr>
    </w:p>
    <w:p w:rsidR="004F2A8D" w:rsidRDefault="004F2A8D" w:rsidP="00221A4B">
      <w:pPr>
        <w:ind w:right="99"/>
        <w:jc w:val="both"/>
        <w:rPr>
          <w:sz w:val="26"/>
          <w:szCs w:val="26"/>
        </w:rPr>
      </w:pPr>
    </w:p>
    <w:p w:rsidR="004F2A8D" w:rsidRDefault="004F2A8D" w:rsidP="00221A4B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Законодательное Собрание Челябинской области ПОСТАНОВЛЯЕТ:</w:t>
      </w:r>
    </w:p>
    <w:p w:rsidR="004F2A8D" w:rsidRDefault="004F2A8D" w:rsidP="00221A4B">
      <w:pPr>
        <w:ind w:right="-81"/>
        <w:jc w:val="both"/>
        <w:rPr>
          <w:sz w:val="26"/>
          <w:szCs w:val="26"/>
        </w:rPr>
      </w:pPr>
    </w:p>
    <w:p w:rsidR="004F2A8D" w:rsidRDefault="004F2A8D" w:rsidP="00221A4B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1. Принять  в первом  чтении проект закона Челябинской области «О внесении изменения в приложение к Закону Челябинской области «О разграничении имущества между Еманжелинским муниципальным районом и Еманжелинским городским поселением», внесенный Советом депутатов Еманжелинского  городского поселения.</w:t>
      </w:r>
    </w:p>
    <w:p w:rsidR="004F2A8D" w:rsidRDefault="004F2A8D" w:rsidP="00221A4B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2. Направить указанный законопроект субъектам права законодательной инициативы.</w:t>
      </w:r>
    </w:p>
    <w:p w:rsidR="004F2A8D" w:rsidRDefault="004F2A8D" w:rsidP="00221A4B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Установить, что поправки к указанному законопроекту направляются в комитет Законодательного Собрания  по  экономической  политике и предпринимательству до  15 января 2017 года.</w:t>
      </w:r>
    </w:p>
    <w:p w:rsidR="004F2A8D" w:rsidRDefault="004F2A8D" w:rsidP="00221A4B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3. Комитету Законодательного Собрания по экономической политике и предпринимательству доработать указанный законопроект с учетом поступивших поправок и внести его на рассмотрение Законодательного Собрания Челябинской области  во втором чтении.</w:t>
      </w:r>
    </w:p>
    <w:p w:rsidR="004F2A8D" w:rsidRPr="00221A4B" w:rsidRDefault="004F2A8D" w:rsidP="00221A4B">
      <w:pPr>
        <w:ind w:right="-81"/>
        <w:jc w:val="both"/>
        <w:rPr>
          <w:sz w:val="26"/>
          <w:szCs w:val="26"/>
        </w:rPr>
      </w:pPr>
    </w:p>
    <w:p w:rsidR="004F2A8D" w:rsidRPr="00221A4B" w:rsidRDefault="004F2A8D" w:rsidP="00221A4B">
      <w:pPr>
        <w:ind w:right="-81"/>
        <w:jc w:val="both"/>
        <w:rPr>
          <w:sz w:val="26"/>
          <w:szCs w:val="26"/>
        </w:rPr>
      </w:pPr>
    </w:p>
    <w:p w:rsidR="004F2A8D" w:rsidRDefault="004F2A8D" w:rsidP="00221A4B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</w:t>
      </w:r>
    </w:p>
    <w:p w:rsidR="004F2A8D" w:rsidRPr="00D90019" w:rsidRDefault="004F2A8D" w:rsidP="00D90019">
      <w:pPr>
        <w:ind w:right="-81"/>
        <w:jc w:val="both"/>
        <w:rPr>
          <w:sz w:val="26"/>
          <w:szCs w:val="26"/>
          <w:lang w:val="en-US"/>
        </w:rPr>
      </w:pPr>
      <w:r>
        <w:rPr>
          <w:sz w:val="26"/>
          <w:szCs w:val="26"/>
        </w:rPr>
        <w:t>Законодательного Собрания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В.В. Мякуш</w:t>
      </w:r>
    </w:p>
    <w:sectPr w:rsidR="004F2A8D" w:rsidRPr="00D90019" w:rsidSect="00221A4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1A4B"/>
    <w:rsid w:val="00004279"/>
    <w:rsid w:val="00134702"/>
    <w:rsid w:val="00180790"/>
    <w:rsid w:val="00221A4B"/>
    <w:rsid w:val="00424E78"/>
    <w:rsid w:val="004F2A8D"/>
    <w:rsid w:val="00B7058F"/>
    <w:rsid w:val="00D90019"/>
    <w:rsid w:val="00DB3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A4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37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172</Words>
  <Characters>987</Characters>
  <Application>Microsoft Office Outlook</Application>
  <DocSecurity>0</DocSecurity>
  <Lines>0</Lines>
  <Paragraphs>0</Paragraphs>
  <ScaleCrop>false</ScaleCrop>
  <Company>Законодательное Собрание Челябинской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Masharova_ag</dc:creator>
  <cp:keywords/>
  <dc:description/>
  <cp:lastModifiedBy>User</cp:lastModifiedBy>
  <cp:revision>3</cp:revision>
  <dcterms:created xsi:type="dcterms:W3CDTF">2016-12-23T09:50:00Z</dcterms:created>
  <dcterms:modified xsi:type="dcterms:W3CDTF">2017-01-24T05:32:00Z</dcterms:modified>
</cp:coreProperties>
</file>